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27A" w:rsidRDefault="00DE327A" w:rsidP="00DE327A">
      <w:pPr>
        <w:framePr w:hSpace="141" w:wrap="around" w:vAnchor="text" w:hAnchor="page" w:x="2260" w:y="209"/>
      </w:pPr>
      <w:r>
        <w:rPr>
          <w:noProof/>
          <w:lang w:val="cs-CZ" w:eastAsia="cs-CZ"/>
        </w:rPr>
        <w:drawing>
          <wp:inline distT="0" distB="0" distL="0" distR="0" wp14:anchorId="1AA70F8E" wp14:editId="160C6A9E">
            <wp:extent cx="990600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27A" w:rsidRDefault="00DE327A" w:rsidP="00DE32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O M E P</w:t>
      </w:r>
    </w:p>
    <w:p w:rsidR="00DE327A" w:rsidRDefault="00DE327A" w:rsidP="00DE327A">
      <w:pPr>
        <w:jc w:val="both"/>
        <w:rPr>
          <w:smallCaps/>
          <w:szCs w:val="20"/>
        </w:rPr>
      </w:pPr>
      <w:proofErr w:type="spellStart"/>
      <w:r>
        <w:rPr>
          <w:b/>
          <w:smallCaps/>
        </w:rPr>
        <w:t>Organisation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Mondiale</w:t>
      </w:r>
      <w:proofErr w:type="spellEnd"/>
      <w:r>
        <w:rPr>
          <w:b/>
          <w:smallCaps/>
        </w:rPr>
        <w:t xml:space="preserve"> pour </w:t>
      </w:r>
      <w:proofErr w:type="spellStart"/>
      <w:r>
        <w:rPr>
          <w:b/>
          <w:smallCaps/>
        </w:rPr>
        <w:t>l´Éducation</w:t>
      </w:r>
      <w:proofErr w:type="spellEnd"/>
      <w:r>
        <w:rPr>
          <w:b/>
          <w:smallCaps/>
        </w:rPr>
        <w:t xml:space="preserve"> </w:t>
      </w:r>
      <w:proofErr w:type="spellStart"/>
      <w:r>
        <w:rPr>
          <w:b/>
          <w:smallCaps/>
        </w:rPr>
        <w:t>Présoclaire</w:t>
      </w:r>
      <w:proofErr w:type="spellEnd"/>
      <w:r>
        <w:rPr>
          <w:b/>
          <w:smallCaps/>
        </w:rPr>
        <w:t xml:space="preserve"> World Organization for Early Childhood Education </w:t>
      </w:r>
      <w:proofErr w:type="spellStart"/>
      <w:r>
        <w:rPr>
          <w:b/>
          <w:smallCaps/>
        </w:rPr>
        <w:t>Organización</w:t>
      </w:r>
      <w:proofErr w:type="spellEnd"/>
      <w:r>
        <w:rPr>
          <w:b/>
          <w:smallCaps/>
        </w:rPr>
        <w:t xml:space="preserve"> Mundial para </w:t>
      </w:r>
      <w:smartTag w:uri="urn:schemas-microsoft-com:office:smarttags" w:element="PersonName">
        <w:smartTagPr>
          <w:attr w:name="ProductID" w:val="LA EDUCACION PRESCOLAR"/>
        </w:smartTagPr>
        <w:smartTag w:uri="urn:schemas-microsoft-com:office:smarttags" w:element="PersonName">
          <w:smartTagPr>
            <w:attr w:name="ProductID" w:val="LA EDUCACION PRESCOLAR CZECH"/>
          </w:smartTagPr>
          <w:r>
            <w:rPr>
              <w:b/>
              <w:smallCaps/>
            </w:rPr>
            <w:t xml:space="preserve">la </w:t>
          </w:r>
          <w:proofErr w:type="spellStart"/>
          <w:r>
            <w:rPr>
              <w:b/>
              <w:smallCaps/>
            </w:rPr>
            <w:t>Educacion</w:t>
          </w:r>
          <w:proofErr w:type="spellEnd"/>
          <w:r>
            <w:rPr>
              <w:b/>
              <w:smallCaps/>
            </w:rPr>
            <w:t xml:space="preserve"> </w:t>
          </w:r>
          <w:proofErr w:type="spellStart"/>
          <w:r>
            <w:rPr>
              <w:b/>
              <w:smallCaps/>
            </w:rPr>
            <w:t>Prescolar</w:t>
          </w:r>
        </w:smartTag>
        <w:proofErr w:type="spellEnd"/>
        <w:r>
          <w:rPr>
            <w:b/>
            <w:smallCaps/>
          </w:rPr>
          <w:t xml:space="preserve"> </w:t>
        </w:r>
        <w:smartTag w:uri="urn:schemas-microsoft-com:office:smarttags" w:element="place">
          <w:smartTag w:uri="urn:schemas-microsoft-com:office:smarttags" w:element="country-region">
            <w:r>
              <w:rPr>
                <w:b/>
                <w:smallCaps/>
              </w:rPr>
              <w:t>Czech</w:t>
            </w:r>
          </w:smartTag>
          <w:r>
            <w:rPr>
              <w:b/>
              <w:smallCaps/>
            </w:rPr>
            <w:t xml:space="preserve"> Republic</w:t>
          </w:r>
        </w:smartTag>
      </w:smartTag>
      <w:r>
        <w:rPr>
          <w:b/>
          <w:smallCaps/>
        </w:rPr>
        <w:t xml:space="preserve"> National Committee</w:t>
      </w:r>
    </w:p>
    <w:p w:rsidR="00DE327A" w:rsidRDefault="00DE327A" w:rsidP="00DE327A"/>
    <w:p w:rsidR="00DE327A" w:rsidRDefault="00DE327A" w:rsidP="00DE327A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DE327A" w:rsidRDefault="00DE327A" w:rsidP="00DE327A">
      <w:pPr>
        <w:pStyle w:val="Zhlav"/>
        <w:tabs>
          <w:tab w:val="left" w:pos="567"/>
        </w:tabs>
        <w:rPr>
          <w:rFonts w:ascii="Bookman Old Style" w:hAnsi="Bookman Old Style"/>
          <w:b/>
          <w:color w:val="666699"/>
          <w:sz w:val="20"/>
          <w:szCs w:val="20"/>
        </w:rPr>
      </w:pPr>
    </w:p>
    <w:p w:rsidR="00DE327A" w:rsidRDefault="00DE327A" w:rsidP="00DE327A">
      <w:pPr>
        <w:pStyle w:val="Zhlav"/>
        <w:tabs>
          <w:tab w:val="left" w:pos="567"/>
        </w:tabs>
        <w:jc w:val="center"/>
        <w:rPr>
          <w:rFonts w:ascii="Bookman Old Style" w:hAnsi="Bookman Old Style"/>
          <w:b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>VÝROČNÍ ZPRÁVA ZA ROK 2018</w:t>
      </w:r>
    </w:p>
    <w:p w:rsidR="00DE327A" w:rsidRDefault="00DE327A" w:rsidP="00DE327A">
      <w:pPr>
        <w:rPr>
          <w:rFonts w:ascii="Tahoma" w:hAnsi="Tahoma" w:cs="Tahoma"/>
          <w:sz w:val="36"/>
          <w:szCs w:val="36"/>
          <w:lang w:val="en-GB" w:eastAsia="sv-SE"/>
        </w:rPr>
      </w:pPr>
    </w:p>
    <w:p w:rsidR="00DE327A" w:rsidRDefault="00DE327A" w:rsidP="00DE327A">
      <w:pPr>
        <w:rPr>
          <w:rFonts w:ascii="Garamond" w:hAnsi="Garamond" w:cs="Tahoma"/>
          <w:lang w:val="en-GB" w:eastAsia="sv-SE"/>
        </w:rPr>
      </w:pPr>
    </w:p>
    <w:p w:rsidR="00DE327A" w:rsidRPr="00C040C6" w:rsidRDefault="00DE327A" w:rsidP="00DE327A">
      <w:pPr>
        <w:numPr>
          <w:ilvl w:val="0"/>
          <w:numId w:val="1"/>
        </w:numPr>
        <w:spacing w:before="240"/>
        <w:rPr>
          <w:b/>
          <w:sz w:val="28"/>
          <w:szCs w:val="28"/>
          <w:lang w:val="cs-CZ"/>
        </w:rPr>
      </w:pPr>
      <w:r w:rsidRPr="00C040C6">
        <w:rPr>
          <w:b/>
          <w:sz w:val="28"/>
          <w:szCs w:val="28"/>
          <w:lang w:val="cs-CZ"/>
        </w:rPr>
        <w:t>Národní aktivity</w:t>
      </w:r>
    </w:p>
    <w:p w:rsidR="00DE327A" w:rsidRPr="00B3315C" w:rsidRDefault="00DE327A" w:rsidP="00DE327A">
      <w:pPr>
        <w:spacing w:before="240"/>
        <w:jc w:val="both"/>
        <w:rPr>
          <w:rFonts w:eastAsiaTheme="minorHAnsi"/>
          <w:sz w:val="22"/>
          <w:szCs w:val="22"/>
          <w:lang w:val="cs-CZ" w:eastAsia="en-US"/>
        </w:rPr>
      </w:pPr>
      <w:r w:rsidRPr="00B3315C">
        <w:rPr>
          <w:rStyle w:val="quote12"/>
          <w:color w:val="auto"/>
          <w:lang w:val="cs-CZ"/>
        </w:rPr>
        <w:t>I v roce 2018 měl OMEP ČR své</w:t>
      </w:r>
      <w:r w:rsidRPr="00B3315C">
        <w:t xml:space="preserve"> </w:t>
      </w:r>
      <w:r w:rsidRPr="00B3315C">
        <w:rPr>
          <w:rStyle w:val="quote12"/>
          <w:color w:val="auto"/>
          <w:lang w:val="cs-CZ"/>
        </w:rPr>
        <w:t xml:space="preserve">zastoupení v poradním sboru Ministerstva školství ČR v záležitostech předškolního vzdělávání. Díky zastoupení v poradním sboru byly členům předsednictva i v roce 2018 předkládány k připomínkování dokumenty navrhované MŠMT  týkající se předškolního vzdělávání. </w:t>
      </w:r>
      <w:r w:rsidRPr="00B3315C">
        <w:rPr>
          <w:lang w:val="cs-CZ"/>
        </w:rPr>
        <w:t>V roce 2018 byla obsahem jednání poradního sboru zejména diskuze nad metodikou k reformě financování regionálního školství pro předškolní vzdělávání</w:t>
      </w:r>
      <w:r w:rsidRPr="00B3315C">
        <w:rPr>
          <w:rFonts w:eastAsiaTheme="minorHAnsi"/>
          <w:sz w:val="22"/>
          <w:szCs w:val="22"/>
          <w:lang w:val="cs-CZ" w:eastAsia="en-US"/>
        </w:rPr>
        <w:t xml:space="preserve">, </w:t>
      </w:r>
      <w:r w:rsidRPr="00B3315C">
        <w:rPr>
          <w:lang w:val="cs-CZ"/>
        </w:rPr>
        <w:t>seznámení s vyhlášením rozvojového programu „Finanční překrývání přímé pedagogické činnosti učitelů se zohledněním provozu mateřských škol“, seznámení s Metodikou k implementaci výše uvedeného rozvojového program</w:t>
      </w:r>
      <w:r>
        <w:rPr>
          <w:lang w:val="cs-CZ"/>
        </w:rPr>
        <w:t>u</w:t>
      </w:r>
      <w:r w:rsidRPr="00B3315C">
        <w:rPr>
          <w:lang w:val="cs-CZ"/>
        </w:rPr>
        <w:t>,</w:t>
      </w:r>
      <w:r w:rsidRPr="00B3315C">
        <w:rPr>
          <w:rFonts w:eastAsiaTheme="minorHAnsi"/>
          <w:sz w:val="22"/>
          <w:szCs w:val="22"/>
          <w:lang w:val="cs-CZ" w:eastAsia="en-US"/>
        </w:rPr>
        <w:t xml:space="preserve"> připomínkování </w:t>
      </w:r>
      <w:r w:rsidRPr="00B3315C">
        <w:rPr>
          <w:lang w:val="cs-CZ"/>
        </w:rPr>
        <w:t>Metodického doporučení k průběhu individuálního vzdělávání dětí v mateřských školách a ověření dosahování očekávaných výstupů, seznámení s náměty k novele školského zákona</w:t>
      </w:r>
      <w:r>
        <w:rPr>
          <w:lang w:val="cs-CZ"/>
        </w:rPr>
        <w:t xml:space="preserve">, připomínkování </w:t>
      </w:r>
      <w:r w:rsidRPr="00B3315C">
        <w:rPr>
          <w:lang w:val="cs-CZ"/>
        </w:rPr>
        <w:t>návrhu školních obědů zdarma a další aktuální otázky týkající se předškolního vzdělávání</w:t>
      </w:r>
      <w:r>
        <w:rPr>
          <w:lang w:val="cs-CZ"/>
        </w:rPr>
        <w:t>.</w:t>
      </w:r>
    </w:p>
    <w:p w:rsidR="00DE327A" w:rsidRPr="00B3315C" w:rsidRDefault="00DE327A" w:rsidP="00DE327A">
      <w:pPr>
        <w:spacing w:before="240" w:after="100" w:afterAutospacing="1"/>
        <w:jc w:val="both"/>
        <w:rPr>
          <w:rStyle w:val="quote12"/>
          <w:color w:val="auto"/>
        </w:rPr>
      </w:pPr>
      <w:r w:rsidRPr="00B3315C">
        <w:rPr>
          <w:rStyle w:val="quote12"/>
          <w:color w:val="auto"/>
          <w:lang w:val="cs-CZ"/>
        </w:rPr>
        <w:t xml:space="preserve">Členové OMEP jsou pravidelně informováni o akcích ČV OMEP přeposíláním aktuálních informací emailem a prostřednictvím responzivních webových stránek. </w:t>
      </w:r>
    </w:p>
    <w:p w:rsidR="00DE327A" w:rsidRDefault="00DE327A" w:rsidP="00DE327A">
      <w:pPr>
        <w:spacing w:before="240"/>
        <w:jc w:val="both"/>
        <w:rPr>
          <w:lang w:val="cs-CZ"/>
        </w:rPr>
      </w:pPr>
      <w:r w:rsidRPr="00B3315C">
        <w:rPr>
          <w:bCs/>
          <w:lang w:val="cs-CZ"/>
        </w:rPr>
        <w:t xml:space="preserve">22. 11. 2018 se uskutečnila v Muzeu JAK členská schůze, které se účastnilo 35 členů a hostů. Hostem členské schůze byla Mgr. et Mgr. Jaroslava Vatalová, která seznámila přítomné s aktuálními informacemi z MŠMT v oblasti předškolního vzdělávání a Mgr. Hana Splavcová z NÚV, která informovala o </w:t>
      </w:r>
      <w:r w:rsidRPr="00B3315C">
        <w:rPr>
          <w:lang w:val="cs-CZ"/>
        </w:rPr>
        <w:t>vývoji revize RVP PV a dalších novinkách z NÚV. Členové vědeckého a organizačního týmu prezentovali průběh světového shromáždění a konference k 70. výročí založení OMEP.</w:t>
      </w:r>
      <w:r w:rsidRPr="00B3315C">
        <w:rPr>
          <w:kern w:val="36"/>
          <w:lang w:val="cs-CZ"/>
        </w:rPr>
        <w:t xml:space="preserve"> Součástí výroční členské schůze byly volby do předsednictva, kde bylo zvoleno nové složení Předsednictva pro následující období 2019 – 2021.</w:t>
      </w:r>
    </w:p>
    <w:p w:rsidR="00DE327A" w:rsidRPr="00B3315C" w:rsidRDefault="00DE327A" w:rsidP="00DE327A">
      <w:pPr>
        <w:spacing w:before="240"/>
        <w:jc w:val="both"/>
        <w:rPr>
          <w:bCs/>
          <w:lang w:val="cs-CZ"/>
        </w:rPr>
      </w:pPr>
      <w:r w:rsidRPr="00B3315C">
        <w:rPr>
          <w:bCs/>
          <w:lang w:val="cs-CZ"/>
        </w:rPr>
        <w:t>Stejně jako v předchozích dvou letech, tak i v březnu 2018 navštívilo 9 studentek z univerzity v Plymouthu ve Velké Británii tři mateřské školy v Praze, jejichž ředitelky jsou členky OMEP</w:t>
      </w:r>
      <w:r>
        <w:rPr>
          <w:bCs/>
          <w:lang w:val="cs-CZ"/>
        </w:rPr>
        <w:t xml:space="preserve"> (Jana Vaníčková – MŠ Na Vrcholu, Praha 3, Jaromíra Pavlíčková MŠ Revoluční, Praha 1, Dana Moravcová MŠ Čtyřlístek, Praha 2). </w:t>
      </w:r>
      <w:r w:rsidRPr="00B3315C">
        <w:rPr>
          <w:bCs/>
          <w:lang w:val="cs-CZ"/>
        </w:rPr>
        <w:t xml:space="preserve">V rámci stáže se seznamovaly se systémem předškolního vzdělávání v České republice. Doprovázející vyučující pan Philip </w:t>
      </w:r>
      <w:proofErr w:type="spellStart"/>
      <w:r w:rsidRPr="00B3315C">
        <w:rPr>
          <w:bCs/>
          <w:lang w:val="cs-CZ"/>
        </w:rPr>
        <w:t>Selby</w:t>
      </w:r>
      <w:proofErr w:type="spellEnd"/>
      <w:r w:rsidRPr="00B3315C">
        <w:rPr>
          <w:bCs/>
          <w:lang w:val="cs-CZ"/>
        </w:rPr>
        <w:t xml:space="preserve"> je členem OMEP UK. </w:t>
      </w:r>
    </w:p>
    <w:p w:rsidR="00DE327A" w:rsidRPr="00963BB6" w:rsidRDefault="00DE327A" w:rsidP="00DE327A">
      <w:pPr>
        <w:spacing w:before="240"/>
        <w:jc w:val="both"/>
        <w:rPr>
          <w:lang w:val="cs-CZ"/>
        </w:rPr>
      </w:pPr>
      <w:r w:rsidRPr="00B3315C">
        <w:rPr>
          <w:bCs/>
          <w:lang w:val="cs-CZ"/>
        </w:rPr>
        <w:t xml:space="preserve">Předsednictvo ČV OMEP se pravidelně setkávalo (4 x do roka). Na setkáních se řešily aktuální problémy ČV OMEP. </w:t>
      </w:r>
      <w:r>
        <w:rPr>
          <w:bCs/>
          <w:lang w:val="cs-CZ"/>
        </w:rPr>
        <w:t>V první polovině roku 2018</w:t>
      </w:r>
      <w:r w:rsidRPr="00B3315C">
        <w:rPr>
          <w:bCs/>
          <w:lang w:val="cs-CZ"/>
        </w:rPr>
        <w:t xml:space="preserve"> jsme se velmi intenzivně věnovali přípravě světového shromáždění a konference  OMEP k 70. výročí založení OMEP.</w:t>
      </w:r>
      <w:r w:rsidRPr="00963BB6">
        <w:rPr>
          <w:lang w:val="cs-CZ"/>
        </w:rPr>
        <w:t xml:space="preserve"> </w:t>
      </w:r>
    </w:p>
    <w:p w:rsidR="00DE327A" w:rsidRPr="00963BB6" w:rsidRDefault="00DE327A" w:rsidP="00DE327A">
      <w:pPr>
        <w:spacing w:before="240"/>
        <w:jc w:val="both"/>
        <w:rPr>
          <w:b/>
        </w:rPr>
      </w:pPr>
    </w:p>
    <w:p w:rsidR="00DE327A" w:rsidRDefault="00DE327A" w:rsidP="00DE327A">
      <w:pPr>
        <w:pStyle w:val="Odstavecseseznamem"/>
        <w:spacing w:before="240"/>
        <w:ind w:left="720"/>
        <w:jc w:val="both"/>
        <w:rPr>
          <w:b/>
          <w:sz w:val="28"/>
          <w:szCs w:val="28"/>
        </w:rPr>
      </w:pPr>
    </w:p>
    <w:p w:rsidR="00DE327A" w:rsidRDefault="00DE327A" w:rsidP="00DE327A">
      <w:pPr>
        <w:pStyle w:val="Odstavecseseznamem"/>
        <w:numPr>
          <w:ilvl w:val="0"/>
          <w:numId w:val="1"/>
        </w:numPr>
        <w:spacing w:before="240"/>
        <w:jc w:val="both"/>
        <w:rPr>
          <w:b/>
          <w:sz w:val="28"/>
          <w:szCs w:val="28"/>
        </w:rPr>
      </w:pPr>
      <w:r w:rsidRPr="00FB2D35">
        <w:rPr>
          <w:b/>
          <w:sz w:val="28"/>
          <w:szCs w:val="28"/>
        </w:rPr>
        <w:lastRenderedPageBreak/>
        <w:t>Mezinárodní aktivity</w:t>
      </w:r>
    </w:p>
    <w:p w:rsidR="00DE327A" w:rsidRDefault="00DE327A" w:rsidP="00DE327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DE327A" w:rsidRDefault="00DE327A" w:rsidP="00DE327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Světová organizace pro předškolní výchovu pořádá každým rokem světové shromáždění, kterého se účastní delegace z celého světa. Současně se světovým shromážděním OMEP je organizovaná mezinárodní konference, která je vždy pro hostitelskou zemi prestižní odbornou událostí. Na konferenci dochází k výměně zkušeností renomovaných odborníků na předškolní vzdělávání z akademické sféry i praxe, účastní se ale i zástupci organizací jakou je například UNICEF. Pro rok 2018 byla pro realizaci světového shromáždění i konference OMEP vybrána Česká republika. V roce 2018 oslavil OMEP 70. výročí svého založení. Světové shromáždění a konference se konala ve dnech </w:t>
      </w:r>
      <w:proofErr w:type="gramStart"/>
      <w:r>
        <w:rPr>
          <w:rFonts w:ascii="Times New Roman" w:hAnsi="Times New Roman" w:cs="Times New Roman"/>
          <w:sz w:val="24"/>
          <w:szCs w:val="24"/>
        </w:rPr>
        <w:t>25.6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– 29.6.2018. Konference se účastnilo téměř 700 účastníků ze 67 zemí světa. Podrobné informace o průběhu světového shromáždění a konference jsou zveřejněny na </w:t>
      </w:r>
      <w:hyperlink r:id="rId6" w:history="1">
        <w:r w:rsidRPr="006153E4">
          <w:rPr>
            <w:rStyle w:val="Hypertextovodkaz"/>
            <w:rFonts w:ascii="Times New Roman" w:hAnsi="Times New Roman" w:cs="Times New Roman"/>
            <w:sz w:val="24"/>
            <w:szCs w:val="24"/>
          </w:rPr>
          <w:t>www.omep.cz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DE327A" w:rsidRDefault="00DE327A" w:rsidP="00DE327A">
      <w:pPr>
        <w:spacing w:before="240" w:after="120"/>
        <w:jc w:val="both"/>
        <w:rPr>
          <w:rFonts w:eastAsia="SimSun"/>
          <w:kern w:val="3"/>
          <w:lang w:val="cs-CZ" w:eastAsia="en-US"/>
        </w:rPr>
      </w:pPr>
      <w:r w:rsidRPr="00B3315C">
        <w:rPr>
          <w:rStyle w:val="Siln"/>
          <w:b w:val="0"/>
          <w:lang w:val="cs-CZ"/>
        </w:rPr>
        <w:t xml:space="preserve">Ve dnech 14. – 16. 11. 2018 byla předsedkyně pozvána k vystoupení a účasti na konferenci s názvem </w:t>
      </w:r>
      <w:proofErr w:type="spellStart"/>
      <w:r w:rsidRPr="00B3315C">
        <w:rPr>
          <w:rStyle w:val="Siln"/>
          <w:b w:val="0"/>
          <w:i/>
          <w:lang w:val="cs-CZ"/>
        </w:rPr>
        <w:t>Materská</w:t>
      </w:r>
      <w:proofErr w:type="spellEnd"/>
      <w:r w:rsidRPr="00B3315C">
        <w:rPr>
          <w:rStyle w:val="Siln"/>
          <w:b w:val="0"/>
          <w:i/>
          <w:lang w:val="cs-CZ"/>
        </w:rPr>
        <w:t xml:space="preserve"> škola je </w:t>
      </w:r>
      <w:proofErr w:type="spellStart"/>
      <w:r w:rsidRPr="00B3315C">
        <w:rPr>
          <w:rStyle w:val="Siln"/>
          <w:b w:val="0"/>
          <w:i/>
          <w:lang w:val="cs-CZ"/>
        </w:rPr>
        <w:t>pre</w:t>
      </w:r>
      <w:proofErr w:type="spellEnd"/>
      <w:r w:rsidRPr="00B3315C">
        <w:rPr>
          <w:rStyle w:val="Siln"/>
          <w:b w:val="0"/>
          <w:i/>
          <w:lang w:val="cs-CZ"/>
        </w:rPr>
        <w:t xml:space="preserve"> </w:t>
      </w:r>
      <w:proofErr w:type="spellStart"/>
      <w:r w:rsidRPr="00B3315C">
        <w:rPr>
          <w:rStyle w:val="Siln"/>
          <w:b w:val="0"/>
          <w:i/>
          <w:lang w:val="cs-CZ"/>
        </w:rPr>
        <w:t>vsetky</w:t>
      </w:r>
      <w:proofErr w:type="spellEnd"/>
      <w:r w:rsidRPr="00B3315C">
        <w:rPr>
          <w:rStyle w:val="Siln"/>
          <w:b w:val="0"/>
          <w:i/>
          <w:lang w:val="cs-CZ"/>
        </w:rPr>
        <w:t xml:space="preserve"> </w:t>
      </w:r>
      <w:proofErr w:type="spellStart"/>
      <w:r w:rsidRPr="00B3315C">
        <w:rPr>
          <w:rStyle w:val="Siln"/>
          <w:b w:val="0"/>
          <w:i/>
          <w:lang w:val="cs-CZ"/>
        </w:rPr>
        <w:t>deti</w:t>
      </w:r>
      <w:proofErr w:type="spellEnd"/>
      <w:r w:rsidRPr="00B3315C">
        <w:rPr>
          <w:rStyle w:val="Siln"/>
          <w:b w:val="0"/>
          <w:lang w:val="cs-CZ"/>
        </w:rPr>
        <w:t xml:space="preserve">, která se konala na Slovensku, v Bratislavě, při příležitosti Dne mateřských škol na Slovensku. Pořadatelem byl OMEP Slovensko. Vzhledem k zaneprázdnění předsedkyně se konference v zastoupení  zúčastnila Jana Prekopová, </w:t>
      </w:r>
    </w:p>
    <w:p w:rsidR="00DE327A" w:rsidRDefault="00DE327A" w:rsidP="00DE327A">
      <w:pPr>
        <w:pStyle w:val="Odstavecseseznamem"/>
        <w:spacing w:before="240"/>
        <w:ind w:left="720"/>
        <w:jc w:val="both"/>
        <w:rPr>
          <w:b/>
          <w:sz w:val="28"/>
          <w:szCs w:val="28"/>
        </w:rPr>
      </w:pPr>
    </w:p>
    <w:p w:rsidR="00DE327A" w:rsidRPr="00F267F9" w:rsidRDefault="00DE327A" w:rsidP="00DE327A">
      <w:pPr>
        <w:pStyle w:val="Odstavecseseznamem"/>
        <w:numPr>
          <w:ilvl w:val="0"/>
          <w:numId w:val="1"/>
        </w:numPr>
        <w:spacing w:before="240"/>
        <w:jc w:val="both"/>
        <w:rPr>
          <w:b/>
          <w:sz w:val="28"/>
          <w:szCs w:val="28"/>
        </w:rPr>
      </w:pPr>
      <w:r w:rsidRPr="00F267F9">
        <w:rPr>
          <w:b/>
          <w:sz w:val="28"/>
          <w:szCs w:val="28"/>
        </w:rPr>
        <w:t>Priority pro rok 2019</w:t>
      </w:r>
    </w:p>
    <w:p w:rsidR="00DE327A" w:rsidRDefault="00DE327A" w:rsidP="00DE327A">
      <w:pPr>
        <w:pStyle w:val="Odstavecseseznamem"/>
        <w:spacing w:before="240"/>
        <w:ind w:left="720"/>
        <w:contextualSpacing/>
        <w:jc w:val="both"/>
        <w:rPr>
          <w:sz w:val="24"/>
          <w:szCs w:val="24"/>
        </w:rPr>
      </w:pPr>
    </w:p>
    <w:p w:rsidR="00DE327A" w:rsidRPr="00B3315C" w:rsidRDefault="00DE327A" w:rsidP="00DE327A">
      <w:pPr>
        <w:pStyle w:val="Odstavecseseznamem"/>
        <w:numPr>
          <w:ilvl w:val="0"/>
          <w:numId w:val="2"/>
        </w:numPr>
        <w:spacing w:before="240"/>
        <w:contextualSpacing/>
        <w:jc w:val="both"/>
        <w:rPr>
          <w:sz w:val="24"/>
          <w:szCs w:val="24"/>
        </w:rPr>
      </w:pPr>
      <w:r w:rsidRPr="00B3315C">
        <w:rPr>
          <w:sz w:val="24"/>
          <w:szCs w:val="24"/>
        </w:rPr>
        <w:t>Příprava konference k 150. výročí založení 1. mateřské školy v Čechách</w:t>
      </w:r>
    </w:p>
    <w:p w:rsidR="00DE327A" w:rsidRPr="00B3315C" w:rsidRDefault="00DE327A" w:rsidP="00DE327A">
      <w:pPr>
        <w:pStyle w:val="Odstavecseseznamem"/>
        <w:numPr>
          <w:ilvl w:val="0"/>
          <w:numId w:val="2"/>
        </w:numPr>
        <w:spacing w:before="240"/>
        <w:contextualSpacing/>
        <w:rPr>
          <w:sz w:val="24"/>
          <w:szCs w:val="24"/>
        </w:rPr>
      </w:pPr>
      <w:r w:rsidRPr="00B3315C">
        <w:rPr>
          <w:sz w:val="24"/>
          <w:szCs w:val="24"/>
        </w:rPr>
        <w:t xml:space="preserve">Reprezentace ČV OMEP na Evropské schůzi a konferenci v Lisabonu v květnu 2019 </w:t>
      </w:r>
    </w:p>
    <w:p w:rsidR="00DE327A" w:rsidRPr="00B3315C" w:rsidRDefault="00DE327A" w:rsidP="00DE327A">
      <w:pPr>
        <w:pStyle w:val="Odstavecseseznamem"/>
        <w:numPr>
          <w:ilvl w:val="0"/>
          <w:numId w:val="2"/>
        </w:numPr>
        <w:spacing w:before="240"/>
        <w:contextualSpacing/>
        <w:rPr>
          <w:sz w:val="24"/>
          <w:szCs w:val="24"/>
          <w:u w:val="single"/>
        </w:rPr>
      </w:pPr>
      <w:r w:rsidRPr="00B3315C">
        <w:rPr>
          <w:sz w:val="24"/>
          <w:szCs w:val="24"/>
        </w:rPr>
        <w:t>Ustanovení cestovního grantu pro členy OMEP k podpoře jejich účasti na evropských konferencích OMEP.</w:t>
      </w:r>
    </w:p>
    <w:p w:rsidR="00DE327A" w:rsidRPr="00B3315C" w:rsidRDefault="00DE327A" w:rsidP="00DE327A">
      <w:pPr>
        <w:pStyle w:val="Odstavecseseznamem"/>
        <w:numPr>
          <w:ilvl w:val="0"/>
          <w:numId w:val="2"/>
        </w:numPr>
        <w:spacing w:before="240"/>
        <w:contextualSpacing/>
        <w:rPr>
          <w:sz w:val="24"/>
          <w:szCs w:val="24"/>
          <w:u w:val="single"/>
        </w:rPr>
      </w:pPr>
      <w:r w:rsidRPr="00B3315C">
        <w:rPr>
          <w:sz w:val="24"/>
          <w:szCs w:val="24"/>
        </w:rPr>
        <w:t xml:space="preserve">Účast na konferenci OMEP Slovensko k 190. výročí založení první opatrovny </w:t>
      </w:r>
      <w:r>
        <w:rPr>
          <w:sz w:val="24"/>
          <w:szCs w:val="24"/>
        </w:rPr>
        <w:t>na Slovensku, v Banské Bystrici, ve dnech  7.- 8.11.2019.</w:t>
      </w:r>
      <w:bookmarkStart w:id="0" w:name="_GoBack"/>
      <w:bookmarkEnd w:id="0"/>
    </w:p>
    <w:p w:rsidR="00DE327A" w:rsidRPr="00B3315C" w:rsidRDefault="00DE327A" w:rsidP="00DE327A">
      <w:pPr>
        <w:pStyle w:val="Odstavecseseznamem"/>
        <w:numPr>
          <w:ilvl w:val="0"/>
          <w:numId w:val="2"/>
        </w:numPr>
        <w:spacing w:before="240"/>
        <w:contextualSpacing/>
        <w:rPr>
          <w:sz w:val="24"/>
          <w:szCs w:val="24"/>
        </w:rPr>
      </w:pPr>
      <w:r w:rsidRPr="00B3315C">
        <w:rPr>
          <w:sz w:val="24"/>
          <w:szCs w:val="24"/>
        </w:rPr>
        <w:t>Spolupráce s ostatními organizacemi na poli předškolního vzdělávání – OMEP jako iniciátor pravidelných setkávání všech tří organizací.</w:t>
      </w:r>
    </w:p>
    <w:p w:rsidR="00DE327A" w:rsidRPr="00B3315C" w:rsidRDefault="00DE327A" w:rsidP="00DE327A">
      <w:pPr>
        <w:pStyle w:val="Odstavecseseznamem"/>
        <w:spacing w:before="240"/>
        <w:ind w:left="720"/>
        <w:contextualSpacing/>
        <w:rPr>
          <w:sz w:val="24"/>
          <w:szCs w:val="24"/>
        </w:rPr>
      </w:pPr>
    </w:p>
    <w:p w:rsidR="00DE327A" w:rsidRPr="00F267F9" w:rsidRDefault="00DE327A" w:rsidP="00DE327A">
      <w:pPr>
        <w:tabs>
          <w:tab w:val="left" w:pos="1701"/>
        </w:tabs>
        <w:spacing w:before="240"/>
        <w:rPr>
          <w:lang w:val="pt-BR" w:eastAsia="sv-SE"/>
        </w:rPr>
      </w:pPr>
      <w:r w:rsidRPr="00F267F9">
        <w:rPr>
          <w:lang w:val="pt-BR" w:eastAsia="sv-SE"/>
        </w:rPr>
        <w:t>V Praze 11.2.2019                                           PhDr. Dana Moravcová, Ph.D.</w:t>
      </w:r>
    </w:p>
    <w:p w:rsidR="00DE327A" w:rsidRDefault="00DE327A" w:rsidP="00DE327A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F267F9">
        <w:rPr>
          <w:rFonts w:ascii="Times New Roman" w:hAnsi="Times New Roman"/>
          <w:lang w:val="pt-BR" w:eastAsia="sv-SE"/>
        </w:rPr>
        <w:t xml:space="preserve">                                                                             </w:t>
      </w:r>
      <w:r>
        <w:rPr>
          <w:rFonts w:ascii="Times New Roman" w:hAnsi="Times New Roman"/>
          <w:lang w:val="pt-BR" w:eastAsia="sv-SE"/>
        </w:rPr>
        <w:t xml:space="preserve">      </w:t>
      </w:r>
      <w:r>
        <w:rPr>
          <w:rFonts w:ascii="Times New Roman" w:hAnsi="Times New Roman"/>
          <w:lang w:val="es-ES" w:eastAsia="sv-SE"/>
        </w:rPr>
        <w:t xml:space="preserve">místopředsedkyně </w:t>
      </w:r>
      <w:r w:rsidRPr="00F267F9">
        <w:rPr>
          <w:rFonts w:ascii="Times New Roman" w:hAnsi="Times New Roman"/>
          <w:lang w:val="es-ES" w:eastAsia="sv-SE"/>
        </w:rPr>
        <w:t>ČV OMEP</w:t>
      </w:r>
    </w:p>
    <w:p w:rsidR="00DE327A" w:rsidRPr="00B3315C" w:rsidRDefault="00DE327A" w:rsidP="00DE327A">
      <w:pPr>
        <w:pStyle w:val="Odstavecseseznamem"/>
        <w:spacing w:before="240"/>
        <w:ind w:left="720"/>
        <w:jc w:val="both"/>
        <w:rPr>
          <w:b/>
          <w:sz w:val="24"/>
          <w:szCs w:val="24"/>
        </w:rPr>
      </w:pPr>
    </w:p>
    <w:p w:rsidR="00DE327A" w:rsidRPr="00B3315C" w:rsidRDefault="00DE327A" w:rsidP="00DE327A">
      <w:pPr>
        <w:pStyle w:val="Odstavecseseznamem"/>
        <w:spacing w:before="240"/>
        <w:ind w:left="720"/>
        <w:contextualSpacing/>
        <w:jc w:val="both"/>
        <w:rPr>
          <w:color w:val="FF0000"/>
          <w:sz w:val="24"/>
          <w:szCs w:val="24"/>
        </w:rPr>
      </w:pPr>
    </w:p>
    <w:p w:rsidR="00DE327A" w:rsidRPr="00F267F9" w:rsidRDefault="00DE327A" w:rsidP="00DE327A">
      <w:pPr>
        <w:spacing w:before="240"/>
        <w:jc w:val="both"/>
        <w:rPr>
          <w:rStyle w:val="Siln"/>
          <w:b w:val="0"/>
        </w:rPr>
      </w:pPr>
      <w:r w:rsidRPr="00F267F9">
        <w:rPr>
          <w:rFonts w:eastAsia="Times New Roman"/>
          <w:lang w:val="cs-CZ" w:eastAsia="cs-CZ"/>
        </w:rPr>
        <w:t xml:space="preserve">            </w:t>
      </w:r>
    </w:p>
    <w:p w:rsidR="00DE327A" w:rsidRPr="00B3315C" w:rsidRDefault="00DE327A" w:rsidP="00DE327A">
      <w:pPr>
        <w:spacing w:before="240"/>
      </w:pPr>
    </w:p>
    <w:p w:rsidR="005B0148" w:rsidRDefault="005B0148"/>
    <w:sectPr w:rsidR="005B0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7FF7"/>
    <w:multiLevelType w:val="hybridMultilevel"/>
    <w:tmpl w:val="0B948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E100C"/>
    <w:multiLevelType w:val="hybridMultilevel"/>
    <w:tmpl w:val="214482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7A"/>
    <w:rsid w:val="005B0148"/>
    <w:rsid w:val="00D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E9EFACC"/>
  <w15:chartTrackingRefBased/>
  <w15:docId w15:val="{8B4CDD51-3368-4E6D-9967-16AA3B9C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327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es-E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DE327A"/>
    <w:pPr>
      <w:tabs>
        <w:tab w:val="center" w:pos="4320"/>
        <w:tab w:val="right" w:pos="8640"/>
      </w:tabs>
    </w:pPr>
    <w:rPr>
      <w:rFonts w:eastAsia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DE32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DE327A"/>
    <w:pPr>
      <w:ind w:left="708"/>
    </w:pPr>
    <w:rPr>
      <w:rFonts w:eastAsia="Times New Roman"/>
      <w:sz w:val="20"/>
      <w:szCs w:val="20"/>
      <w:lang w:val="cs-CZ" w:eastAsia="cs-CZ"/>
    </w:rPr>
  </w:style>
  <w:style w:type="character" w:customStyle="1" w:styleId="quote12">
    <w:name w:val="quote12"/>
    <w:uiPriority w:val="99"/>
    <w:rsid w:val="00DE327A"/>
    <w:rPr>
      <w:color w:val="00468E"/>
    </w:rPr>
  </w:style>
  <w:style w:type="character" w:styleId="Siln">
    <w:name w:val="Strong"/>
    <w:basedOn w:val="Standardnpsmoodstavce"/>
    <w:uiPriority w:val="22"/>
    <w:qFormat/>
    <w:rsid w:val="00DE327A"/>
    <w:rPr>
      <w:b/>
      <w:bCs/>
    </w:rPr>
  </w:style>
  <w:style w:type="paragraph" w:customStyle="1" w:styleId="Standard">
    <w:name w:val="Standard"/>
    <w:uiPriority w:val="99"/>
    <w:rsid w:val="00DE327A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Hypertextovodkaz">
    <w:name w:val="Hyperlink"/>
    <w:basedOn w:val="Standardnpsmoodstavce"/>
    <w:uiPriority w:val="99"/>
    <w:unhideWhenUsed/>
    <w:rsid w:val="00DE32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ep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675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1</cp:revision>
  <dcterms:created xsi:type="dcterms:W3CDTF">2019-02-13T09:22:00Z</dcterms:created>
  <dcterms:modified xsi:type="dcterms:W3CDTF">2019-02-13T09:32:00Z</dcterms:modified>
</cp:coreProperties>
</file>